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Репортаж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«Репортаж в современной печати»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К.М.01.ДВ.03.01 «Репортаж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«Репортаж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К.М.01.ДВ.03.01 «Репортаж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идея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в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в репортаже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информации для репортера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303.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Радиорепортаж и его разновидности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 репортажа на радио. 	История жанра. 	Событийность, одномоментность, динамичность репортажа. Активная роль радиожурналиста. Эмоциональность репортажа на радио. Виды радиорепортажа. "Живой" репортаж. Репортаж-лекция. Репортаж- комментарий. Репортаж-путешествие. 	Репортаж-расследование. Репортаж в прямом эфире.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повестка дня на радио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Репортажные темы на радио. Запланированные события. Экстренные события. Сообщения информационных агентств в практике радио. Сообщения пресс-служб и их особенности. Масштабные мероприятия в репортажных темах. 	Ежедневные события в поле зрения репортера. 	Темы в развитии. Официальная информация в радиорепортаже.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работы над радиорепортажем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радиорепортажа. Исследование выбранной темы. Организационные этапы в подготовке радиорепортажа. 	Поиск главного героя репортажа. Поиск эксперта или комментатора. Блиц-опрос в радиорепортаже. Работа на подходе к официальному лицу при работе над радиорепортажем. Запись интершума на репортер. Запись голоса на репортер.Написание текста радиорепортажа. Озвучивание радиорепортажа в студии оператора. Монтаж радиорепортажа. Озвучивание репортажа в прямом эфире. Озвучивание репортажа по телефону.</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Радиорепортаж в современном радиоэфире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Репортаж на информационном радио. Репортаж на музыкальной радиостанции.	Репортаж на федеральной и местной радиостанции. Радио "Эхо Москвы" и его репортажи. 	Репортажи на "Серебряном дожде". Репортажи на "Маяке". Репортажи на радиостанции "Эхо Москвы". Тематические репортажи на спортивных и бизнес-радиостанциях.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Репортаж как телевизионный жанр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Репортажность как имманентное свойство телевидения. Определение телерепортажа. Виды репортажа. Событийный, проблемный, аналитический репортаж.  Оперативность как важнейшая черта телерепортажа.	Репортаж как жанр, определяющий лицо телеканала. Типологические признаки событийного репортажа. Преимущества данного вида телерепортажа. Проблемы при подготовке событийного репортажа. Синхроны участников и экспертов в событийном телерепортаже. 	Стендап в событийном телерепортаже. 	Событийный телерепортаж в эфире современного российского телевидения.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Событийный репортаж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Событийный телерепортаж в эфире современного российского телевидения. Событийный репортаж как основной жанр программ новостей на государственных общественно- политических телеканалах с универсальной стратегией программирования. Типологические признаки проблемного и аналитического телерепортажа. Особенности подготовки аналитического и проблемного репортажа. Комментарий эксперта как основа проблемного и аналитического репортажей. Метод оценки через факт. Конфликтная ситуация как основа проблемного и аналитического репортажа. 	Проблемный репортаж в современном российском телеэфире. Аналитический телерепортаж на современном российском телеканале. Программы отечественного ТВ, основанные на аналитических и проблемных телерепортажах.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композиция телерепортажа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Информационная политика редакции телеканала. Цензура и самоцензура при подготовке к раскрытию темы телерепортажа. Наличие события и информационный повод. Тематическая последовательность сюжетов в программах новостей на современном российском телевидении. Особенности тематического планирования. Основные принципы подготовки текста телерепортажа. Подводка ведущего. Рекомендации по подготовке текста телематериала. Соотношение текста и видеоряда в телерепортаже. Картинка, которая рассказывает о событии. Программа телеканала Euronews "Без комментариев". Подготовка и особенности чтения закадрового текста. Числительные и имена собственные в репортаже. 	Аббревиатуры в тексте телерепортажа. Элементы телерепортажа. Стендап, закадровый текст, синхрон. Интервью как элемент телерепортажа. Съемки интервью с помощью переводчика. Психологические черты героев и экспертов в телерепортаже при подготовке комментария в телерепортаже. Стендап в эфире российских телеканалов. Программы новостей и итоговые аналитические программы: сравнительная характеристика стендапов. Мастера стендапа. Уместность стендапа. Виды стендапа.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съемок телерепортажа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интершума как выразительного средства телерепортажа. Использование рэпэраунда в репортаже. Монтаж и операторская съемка при работе в жанре телерепортажа. Примеры интересных операторских находок в современных телерепортажах на российском ТВ. Монтаж как композиционное выражение в телерепортаже. Взаимодействие корреспондента и оператора до, во время и после съемок телерепортажа.	Подготовка сюжета. Организация съемок. Аккредитация. Взаимодействие с пресс-службами. Работа с пресс-релизами. Пресс-подход. Источники информации и цитирование в репортаже. Время и место в репортаже.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Телерепортаж на современном российском телевидении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Персоналии в жанре телевизионного репортажа. 	Телерепортаж на телеканалах с универсальной стратегией программирования. Телерепортаж на телеканалах с нишевой стратегией программирования. Телерепортаж на специализированном телеканале. Телерепортаж в рамках вещания информационного телеканала. Специальный репортаж как единица итоговой информационно-аналитической программы. Специальный репортаж как пограничный жанр.</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проблема, идея в журналистике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Представление о новости в аналитических жанрах - в отличие от новости информационной журналистики и художественной публицистики.</w:t>
            </w:r>
          </w:p>
          <w:p>
            <w:pPr>
              <w:jc w:val="both"/>
              <w:spacing w:after="0" w:line="240" w:lineRule="auto"/>
              <w:rPr>
                <w:sz w:val="24"/>
                <w:szCs w:val="24"/>
              </w:rPr>
            </w:pPr>
            <w:r>
              <w:rPr>
                <w:rFonts w:ascii="Times New Roman" w:hAnsi="Times New Roman" w:cs="Times New Roman"/>
                <w:color w:val="#000000"/>
                <w:sz w:val="24"/>
                <w:szCs w:val="24"/>
              </w:rPr>
              <w:t> 2.	Специфика темы и коммуникативной цели аналитического материала. 3.	Своеобразие методов сбора информации в аналитической журналистике.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публицистического анализа, основные виды, специфика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анализа, характеристика основных особенностей анализа в публицистике: научность, историзм, оперативность и эмоциональность.</w:t>
            </w:r>
          </w:p>
          <w:p>
            <w:pPr>
              <w:jc w:val="both"/>
              <w:spacing w:after="0" w:line="240" w:lineRule="auto"/>
              <w:rPr>
                <w:sz w:val="24"/>
                <w:szCs w:val="24"/>
              </w:rPr>
            </w:pPr>
            <w:r>
              <w:rPr>
                <w:rFonts w:ascii="Times New Roman" w:hAnsi="Times New Roman" w:cs="Times New Roman"/>
                <w:color w:val="#000000"/>
                <w:sz w:val="24"/>
                <w:szCs w:val="24"/>
              </w:rPr>
              <w:t> 2.	Виды и формы анализа в публицистике.</w:t>
            </w:r>
          </w:p>
          <w:p>
            <w:pPr>
              <w:jc w:val="both"/>
              <w:spacing w:after="0" w:line="240" w:lineRule="auto"/>
              <w:rPr>
                <w:sz w:val="24"/>
                <w:szCs w:val="24"/>
              </w:rPr>
            </w:pPr>
            <w:r>
              <w:rPr>
                <w:rFonts w:ascii="Times New Roman" w:hAnsi="Times New Roman" w:cs="Times New Roman"/>
                <w:color w:val="#000000"/>
                <w:sz w:val="24"/>
                <w:szCs w:val="24"/>
              </w:rPr>
              <w:t> 3.	Методы работы аналитика на всех этапах подготовки текста включая выбор темы и сбор материала.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в журналистике: типология тезиса, аргументов и демонстрации. Речевые средства аргументации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аргументации в аналитической журналистике, структура аналитического материала.</w:t>
            </w:r>
          </w:p>
          <w:p>
            <w:pPr>
              <w:jc w:val="both"/>
              <w:spacing w:after="0" w:line="240" w:lineRule="auto"/>
              <w:rPr>
                <w:sz w:val="24"/>
                <w:szCs w:val="24"/>
              </w:rPr>
            </w:pPr>
            <w:r>
              <w:rPr>
                <w:rFonts w:ascii="Times New Roman" w:hAnsi="Times New Roman" w:cs="Times New Roman"/>
                <w:color w:val="#000000"/>
                <w:sz w:val="24"/>
                <w:szCs w:val="24"/>
              </w:rPr>
              <w:t> 2.	Понятие и разновидности тезиса, аргументов и выводов.</w:t>
            </w:r>
          </w:p>
          <w:p>
            <w:pPr>
              <w:jc w:val="both"/>
              <w:spacing w:after="0" w:line="240" w:lineRule="auto"/>
              <w:rPr>
                <w:sz w:val="24"/>
                <w:szCs w:val="24"/>
              </w:rPr>
            </w:pPr>
            <w:r>
              <w:rPr>
                <w:rFonts w:ascii="Times New Roman" w:hAnsi="Times New Roman" w:cs="Times New Roman"/>
                <w:color w:val="#000000"/>
                <w:sz w:val="24"/>
                <w:szCs w:val="24"/>
              </w:rPr>
              <w:t> 3.	Требования логики к аргументации.</w:t>
            </w:r>
          </w:p>
          <w:p>
            <w:pPr>
              <w:jc w:val="both"/>
              <w:spacing w:after="0" w:line="240" w:lineRule="auto"/>
              <w:rPr>
                <w:sz w:val="24"/>
                <w:szCs w:val="24"/>
              </w:rPr>
            </w:pPr>
            <w:r>
              <w:rPr>
                <w:rFonts w:ascii="Times New Roman" w:hAnsi="Times New Roman" w:cs="Times New Roman"/>
                <w:color w:val="#000000"/>
                <w:sz w:val="24"/>
                <w:szCs w:val="24"/>
              </w:rPr>
              <w:t> 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pPr>
              <w:jc w:val="both"/>
              <w:spacing w:after="0" w:line="240" w:lineRule="auto"/>
              <w:rPr>
                <w:sz w:val="24"/>
                <w:szCs w:val="24"/>
              </w:rPr>
            </w:pPr>
            <w:r>
              <w:rPr>
                <w:rFonts w:ascii="Times New Roman" w:hAnsi="Times New Roman" w:cs="Times New Roman"/>
                <w:color w:val="#000000"/>
                <w:sz w:val="24"/>
                <w:szCs w:val="24"/>
              </w:rPr>
              <w:t> 5.	Основные виды композиционного построения аналитического материала и взаимодействие жанра и типа композиции.</w:t>
            </w:r>
          </w:p>
          <w:p>
            <w:pPr>
              <w:jc w:val="both"/>
              <w:spacing w:after="0" w:line="240" w:lineRule="auto"/>
              <w:rPr>
                <w:sz w:val="24"/>
                <w:szCs w:val="24"/>
              </w:rPr>
            </w:pPr>
            <w:r>
              <w:rPr>
                <w:rFonts w:ascii="Times New Roman" w:hAnsi="Times New Roman" w:cs="Times New Roman"/>
                <w:color w:val="#000000"/>
                <w:sz w:val="24"/>
                <w:szCs w:val="24"/>
              </w:rPr>
              <w:t> 6.	Своеобразие и типология оформления заголовка, зачина и концовки в аналитических жанрах.</w:t>
            </w:r>
          </w:p>
          <w:p>
            <w:pPr>
              <w:jc w:val="both"/>
              <w:spacing w:after="0" w:line="240" w:lineRule="auto"/>
              <w:rPr>
                <w:sz w:val="24"/>
                <w:szCs w:val="24"/>
              </w:rPr>
            </w:pPr>
            <w:r>
              <w:rPr>
                <w:rFonts w:ascii="Times New Roman" w:hAnsi="Times New Roman" w:cs="Times New Roman"/>
                <w:color w:val="#000000"/>
                <w:sz w:val="24"/>
                <w:szCs w:val="24"/>
              </w:rPr>
              <w:t> 7.	Речевые средства и приемы создания оценочности: лексические, словообразовательные, синтаксические, стилистические.</w:t>
            </w:r>
          </w:p>
          <w:p>
            <w:pPr>
              <w:jc w:val="both"/>
              <w:spacing w:after="0" w:line="240" w:lineRule="auto"/>
              <w:rPr>
                <w:sz w:val="24"/>
                <w:szCs w:val="24"/>
              </w:rPr>
            </w:pPr>
            <w:r>
              <w:rPr>
                <w:rFonts w:ascii="Times New Roman" w:hAnsi="Times New Roman" w:cs="Times New Roman"/>
                <w:color w:val="#000000"/>
                <w:sz w:val="24"/>
                <w:szCs w:val="24"/>
              </w:rPr>
              <w:t> 8.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репортажа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характер новости и особенности анализа.</w:t>
            </w:r>
          </w:p>
          <w:p>
            <w:pPr>
              <w:jc w:val="both"/>
              <w:spacing w:after="0" w:line="240" w:lineRule="auto"/>
              <w:rPr>
                <w:sz w:val="24"/>
                <w:szCs w:val="24"/>
              </w:rPr>
            </w:pPr>
            <w:r>
              <w:rPr>
                <w:rFonts w:ascii="Times New Roman" w:hAnsi="Times New Roman" w:cs="Times New Roman"/>
                <w:color w:val="#000000"/>
                <w:sz w:val="24"/>
                <w:szCs w:val="24"/>
              </w:rPr>
              <w:t> 2.	 Понятие и приемы скрытого комментария в аналитике.</w:t>
            </w:r>
          </w:p>
          <w:p>
            <w:pPr>
              <w:jc w:val="both"/>
              <w:spacing w:after="0" w:line="240" w:lineRule="auto"/>
              <w:rPr>
                <w:sz w:val="24"/>
                <w:szCs w:val="24"/>
              </w:rPr>
            </w:pPr>
            <w:r>
              <w:rPr>
                <w:rFonts w:ascii="Times New Roman" w:hAnsi="Times New Roman" w:cs="Times New Roman"/>
                <w:color w:val="#000000"/>
                <w:sz w:val="24"/>
                <w:szCs w:val="24"/>
              </w:rPr>
              <w:t> 3.	Основные типы композиционного построения.</w:t>
            </w:r>
          </w:p>
          <w:p>
            <w:pPr>
              <w:jc w:val="both"/>
              <w:spacing w:after="0" w:line="240" w:lineRule="auto"/>
              <w:rPr>
                <w:sz w:val="24"/>
                <w:szCs w:val="24"/>
              </w:rPr>
            </w:pPr>
            <w:r>
              <w:rPr>
                <w:rFonts w:ascii="Times New Roman" w:hAnsi="Times New Roman" w:cs="Times New Roman"/>
                <w:color w:val="#000000"/>
                <w:sz w:val="24"/>
                <w:szCs w:val="24"/>
              </w:rPr>
              <w:t> 4.	 Характеристика жанра в современной отечественной журналистике: распространение, основные издания, тенденции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в репортаже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особенности предмета и анализа.</w:t>
            </w:r>
          </w:p>
          <w:p>
            <w:pPr>
              <w:jc w:val="both"/>
              <w:spacing w:after="0" w:line="240" w:lineRule="auto"/>
              <w:rPr>
                <w:sz w:val="24"/>
                <w:szCs w:val="24"/>
              </w:rPr>
            </w:pPr>
            <w:r>
              <w:rPr>
                <w:rFonts w:ascii="Times New Roman" w:hAnsi="Times New Roman" w:cs="Times New Roman"/>
                <w:color w:val="#000000"/>
                <w:sz w:val="24"/>
                <w:szCs w:val="24"/>
              </w:rPr>
              <w:t> 2.	Формы комментирования: мягкий и жесткий вариант.</w:t>
            </w:r>
          </w:p>
          <w:p>
            <w:pPr>
              <w:jc w:val="both"/>
              <w:spacing w:after="0" w:line="240" w:lineRule="auto"/>
              <w:rPr>
                <w:sz w:val="24"/>
                <w:szCs w:val="24"/>
              </w:rPr>
            </w:pPr>
            <w:r>
              <w:rPr>
                <w:rFonts w:ascii="Times New Roman" w:hAnsi="Times New Roman" w:cs="Times New Roman"/>
                <w:color w:val="#000000"/>
                <w:sz w:val="24"/>
                <w:szCs w:val="24"/>
              </w:rPr>
              <w:t> 3.	Основные схемы композиционного построения.</w:t>
            </w:r>
          </w:p>
          <w:p>
            <w:pPr>
              <w:jc w:val="both"/>
              <w:spacing w:after="0" w:line="240" w:lineRule="auto"/>
              <w:rPr>
                <w:sz w:val="24"/>
                <w:szCs w:val="24"/>
              </w:rPr>
            </w:pPr>
            <w:r>
              <w:rPr>
                <w:rFonts w:ascii="Times New Roman" w:hAnsi="Times New Roman" w:cs="Times New Roman"/>
                <w:color w:val="#000000"/>
                <w:sz w:val="24"/>
                <w:szCs w:val="24"/>
              </w:rPr>
              <w:t> 4.	Особенности речевого и графического оформления.</w:t>
            </w:r>
          </w:p>
          <w:p>
            <w:pPr>
              <w:jc w:val="both"/>
              <w:spacing w:after="0" w:line="240" w:lineRule="auto"/>
              <w:rPr>
                <w:sz w:val="24"/>
                <w:szCs w:val="24"/>
              </w:rPr>
            </w:pPr>
            <w:r>
              <w:rPr>
                <w:rFonts w:ascii="Times New Roman" w:hAnsi="Times New Roman" w:cs="Times New Roman"/>
                <w:color w:val="#000000"/>
                <w:sz w:val="24"/>
                <w:szCs w:val="24"/>
              </w:rPr>
              <w:t> 5.	Характеристика состояния жанра в современной российской периодике: периодичность, основные издания и авторы, тенденции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информации для репортера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предмет и характер анализа.</w:t>
            </w:r>
          </w:p>
          <w:p>
            <w:pPr>
              <w:jc w:val="both"/>
              <w:spacing w:after="0" w:line="240" w:lineRule="auto"/>
              <w:rPr>
                <w:sz w:val="24"/>
                <w:szCs w:val="24"/>
              </w:rPr>
            </w:pPr>
            <w:r>
              <w:rPr>
                <w:rFonts w:ascii="Times New Roman" w:hAnsi="Times New Roman" w:cs="Times New Roman"/>
                <w:color w:val="#000000"/>
                <w:sz w:val="24"/>
                <w:szCs w:val="24"/>
              </w:rPr>
              <w:t> 2.	Особенности позиции автора и требование объективности анализа.</w:t>
            </w:r>
          </w:p>
          <w:p>
            <w:pPr>
              <w:jc w:val="both"/>
              <w:spacing w:after="0" w:line="240" w:lineRule="auto"/>
              <w:rPr>
                <w:sz w:val="24"/>
                <w:szCs w:val="24"/>
              </w:rPr>
            </w:pPr>
            <w:r>
              <w:rPr>
                <w:rFonts w:ascii="Times New Roman" w:hAnsi="Times New Roman" w:cs="Times New Roman"/>
                <w:color w:val="#000000"/>
                <w:sz w:val="24"/>
                <w:szCs w:val="24"/>
              </w:rPr>
              <w:t> 3.	Способы характеристики произведения.</w:t>
            </w:r>
          </w:p>
          <w:p>
            <w:pPr>
              <w:jc w:val="both"/>
              <w:spacing w:after="0" w:line="240" w:lineRule="auto"/>
              <w:rPr>
                <w:sz w:val="24"/>
                <w:szCs w:val="24"/>
              </w:rPr>
            </w:pPr>
            <w:r>
              <w:rPr>
                <w:rFonts w:ascii="Times New Roman" w:hAnsi="Times New Roman" w:cs="Times New Roman"/>
                <w:color w:val="#000000"/>
                <w:sz w:val="24"/>
                <w:szCs w:val="24"/>
              </w:rPr>
              <w:t> 4.	Характеристика современного состояния жанра: основные издания, авторы, перспективы развития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работы над радиорепортажем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Выбор темы радиорепортажа.</w:t>
            </w:r>
          </w:p>
          <w:p>
            <w:pPr>
              <w:jc w:val="both"/>
              <w:spacing w:after="0" w:line="240" w:lineRule="auto"/>
              <w:rPr>
                <w:sz w:val="24"/>
                <w:szCs w:val="24"/>
              </w:rPr>
            </w:pPr>
            <w:r>
              <w:rPr>
                <w:rFonts w:ascii="Times New Roman" w:hAnsi="Times New Roman" w:cs="Times New Roman"/>
                <w:color w:val="#000000"/>
                <w:sz w:val="24"/>
                <w:szCs w:val="24"/>
              </w:rPr>
              <w:t> 2.	Исследование выбранной темы.</w:t>
            </w:r>
          </w:p>
          <w:p>
            <w:pPr>
              <w:jc w:val="both"/>
              <w:spacing w:after="0" w:line="240" w:lineRule="auto"/>
              <w:rPr>
                <w:sz w:val="24"/>
                <w:szCs w:val="24"/>
              </w:rPr>
            </w:pPr>
            <w:r>
              <w:rPr>
                <w:rFonts w:ascii="Times New Roman" w:hAnsi="Times New Roman" w:cs="Times New Roman"/>
                <w:color w:val="#000000"/>
                <w:sz w:val="24"/>
                <w:szCs w:val="24"/>
              </w:rPr>
              <w:t> 3.	Организационные этапы в подготовке радиорепортажа.</w:t>
            </w:r>
          </w:p>
          <w:p>
            <w:pPr>
              <w:jc w:val="both"/>
              <w:spacing w:after="0" w:line="240" w:lineRule="auto"/>
              <w:rPr>
                <w:sz w:val="24"/>
                <w:szCs w:val="24"/>
              </w:rPr>
            </w:pPr>
            <w:r>
              <w:rPr>
                <w:rFonts w:ascii="Times New Roman" w:hAnsi="Times New Roman" w:cs="Times New Roman"/>
                <w:color w:val="#000000"/>
                <w:sz w:val="24"/>
                <w:szCs w:val="24"/>
              </w:rPr>
              <w:t> 4.	Поиск главного героя репортажа.</w:t>
            </w:r>
          </w:p>
          <w:p>
            <w:pPr>
              <w:jc w:val="both"/>
              <w:spacing w:after="0" w:line="240" w:lineRule="auto"/>
              <w:rPr>
                <w:sz w:val="24"/>
                <w:szCs w:val="24"/>
              </w:rPr>
            </w:pPr>
            <w:r>
              <w:rPr>
                <w:rFonts w:ascii="Times New Roman" w:hAnsi="Times New Roman" w:cs="Times New Roman"/>
                <w:color w:val="#000000"/>
                <w:sz w:val="24"/>
                <w:szCs w:val="24"/>
              </w:rPr>
              <w:t> 5.	Поиск эксперта или комментатора.</w:t>
            </w:r>
          </w:p>
          <w:p>
            <w:pPr>
              <w:jc w:val="both"/>
              <w:spacing w:after="0" w:line="240" w:lineRule="auto"/>
              <w:rPr>
                <w:sz w:val="24"/>
                <w:szCs w:val="24"/>
              </w:rPr>
            </w:pPr>
            <w:r>
              <w:rPr>
                <w:rFonts w:ascii="Times New Roman" w:hAnsi="Times New Roman" w:cs="Times New Roman"/>
                <w:color w:val="#000000"/>
                <w:sz w:val="24"/>
                <w:szCs w:val="24"/>
              </w:rPr>
              <w:t> 6.	Блиц-опрос в радиорепортаже.</w:t>
            </w:r>
          </w:p>
          <w:p>
            <w:pPr>
              <w:jc w:val="both"/>
              <w:spacing w:after="0" w:line="240" w:lineRule="auto"/>
              <w:rPr>
                <w:sz w:val="24"/>
                <w:szCs w:val="24"/>
              </w:rPr>
            </w:pPr>
            <w:r>
              <w:rPr>
                <w:rFonts w:ascii="Times New Roman" w:hAnsi="Times New Roman" w:cs="Times New Roman"/>
                <w:color w:val="#000000"/>
                <w:sz w:val="24"/>
                <w:szCs w:val="24"/>
              </w:rPr>
              <w:t> 7.	Работа на подходе к официальному лицу при работе над радиорепортажем.</w:t>
            </w:r>
          </w:p>
          <w:p>
            <w:pPr>
              <w:jc w:val="both"/>
              <w:spacing w:after="0" w:line="240" w:lineRule="auto"/>
              <w:rPr>
                <w:sz w:val="24"/>
                <w:szCs w:val="24"/>
              </w:rPr>
            </w:pPr>
            <w:r>
              <w:rPr>
                <w:rFonts w:ascii="Times New Roman" w:hAnsi="Times New Roman" w:cs="Times New Roman"/>
                <w:color w:val="#000000"/>
                <w:sz w:val="24"/>
                <w:szCs w:val="24"/>
              </w:rPr>
              <w:t> 8.	Запись интершума на репортер.</w:t>
            </w:r>
          </w:p>
          <w:p>
            <w:pPr>
              <w:jc w:val="both"/>
              <w:spacing w:after="0" w:line="240" w:lineRule="auto"/>
              <w:rPr>
                <w:sz w:val="24"/>
                <w:szCs w:val="24"/>
              </w:rPr>
            </w:pPr>
            <w:r>
              <w:rPr>
                <w:rFonts w:ascii="Times New Roman" w:hAnsi="Times New Roman" w:cs="Times New Roman"/>
                <w:color w:val="#000000"/>
                <w:sz w:val="24"/>
                <w:szCs w:val="24"/>
              </w:rPr>
              <w:t> 9.	Запись голоса на репортер.</w:t>
            </w:r>
          </w:p>
          <w:p>
            <w:pPr>
              <w:jc w:val="both"/>
              <w:spacing w:after="0" w:line="240" w:lineRule="auto"/>
              <w:rPr>
                <w:sz w:val="24"/>
                <w:szCs w:val="24"/>
              </w:rPr>
            </w:pPr>
            <w:r>
              <w:rPr>
                <w:rFonts w:ascii="Times New Roman" w:hAnsi="Times New Roman" w:cs="Times New Roman"/>
                <w:color w:val="#000000"/>
                <w:sz w:val="24"/>
                <w:szCs w:val="24"/>
              </w:rPr>
              <w:t> 10.	Написание текста радиорепортажа.</w:t>
            </w:r>
          </w:p>
          <w:p>
            <w:pPr>
              <w:jc w:val="both"/>
              <w:spacing w:after="0" w:line="240" w:lineRule="auto"/>
              <w:rPr>
                <w:sz w:val="24"/>
                <w:szCs w:val="24"/>
              </w:rPr>
            </w:pPr>
            <w:r>
              <w:rPr>
                <w:rFonts w:ascii="Times New Roman" w:hAnsi="Times New Roman" w:cs="Times New Roman"/>
                <w:color w:val="#000000"/>
                <w:sz w:val="24"/>
                <w:szCs w:val="24"/>
              </w:rPr>
              <w:t> 11.	Озвучивание радиорепортажа в студии оператора.</w:t>
            </w:r>
          </w:p>
          <w:p>
            <w:pPr>
              <w:jc w:val="both"/>
              <w:spacing w:after="0" w:line="240" w:lineRule="auto"/>
              <w:rPr>
                <w:sz w:val="24"/>
                <w:szCs w:val="24"/>
              </w:rPr>
            </w:pPr>
            <w:r>
              <w:rPr>
                <w:rFonts w:ascii="Times New Roman" w:hAnsi="Times New Roman" w:cs="Times New Roman"/>
                <w:color w:val="#000000"/>
                <w:sz w:val="24"/>
                <w:szCs w:val="24"/>
              </w:rPr>
              <w:t> 12.	Монтаж радиорепортажа.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композиция телерепортажа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Выбор темы. Информационная политика редакции телеканала.</w:t>
            </w:r>
          </w:p>
          <w:p>
            <w:pPr>
              <w:jc w:val="both"/>
              <w:spacing w:after="0" w:line="240" w:lineRule="auto"/>
              <w:rPr>
                <w:sz w:val="24"/>
                <w:szCs w:val="24"/>
              </w:rPr>
            </w:pPr>
            <w:r>
              <w:rPr>
                <w:rFonts w:ascii="Times New Roman" w:hAnsi="Times New Roman" w:cs="Times New Roman"/>
                <w:color w:val="#000000"/>
                <w:sz w:val="24"/>
                <w:szCs w:val="24"/>
              </w:rPr>
              <w:t> 2.	Цензура и самоцензура при подготовке к раскрытию темы телерепортажа.</w:t>
            </w:r>
          </w:p>
          <w:p>
            <w:pPr>
              <w:jc w:val="both"/>
              <w:spacing w:after="0" w:line="240" w:lineRule="auto"/>
              <w:rPr>
                <w:sz w:val="24"/>
                <w:szCs w:val="24"/>
              </w:rPr>
            </w:pPr>
            <w:r>
              <w:rPr>
                <w:rFonts w:ascii="Times New Roman" w:hAnsi="Times New Roman" w:cs="Times New Roman"/>
                <w:color w:val="#000000"/>
                <w:sz w:val="24"/>
                <w:szCs w:val="24"/>
              </w:rPr>
              <w:t> 3.	Наличие события и информационный повод.</w:t>
            </w:r>
          </w:p>
          <w:p>
            <w:pPr>
              <w:jc w:val="both"/>
              <w:spacing w:after="0" w:line="240" w:lineRule="auto"/>
              <w:rPr>
                <w:sz w:val="24"/>
                <w:szCs w:val="24"/>
              </w:rPr>
            </w:pPr>
            <w:r>
              <w:rPr>
                <w:rFonts w:ascii="Times New Roman" w:hAnsi="Times New Roman" w:cs="Times New Roman"/>
                <w:color w:val="#000000"/>
                <w:sz w:val="24"/>
                <w:szCs w:val="24"/>
              </w:rPr>
              <w:t> 4.	Тематическая последовательность сюжетов в программах новостей на современном российском телевидении. Особенности тематического планирования.</w:t>
            </w:r>
          </w:p>
          <w:p>
            <w:pPr>
              <w:jc w:val="both"/>
              <w:spacing w:after="0" w:line="240" w:lineRule="auto"/>
              <w:rPr>
                <w:sz w:val="24"/>
                <w:szCs w:val="24"/>
              </w:rPr>
            </w:pPr>
            <w:r>
              <w:rPr>
                <w:rFonts w:ascii="Times New Roman" w:hAnsi="Times New Roman" w:cs="Times New Roman"/>
                <w:color w:val="#000000"/>
                <w:sz w:val="24"/>
                <w:szCs w:val="24"/>
              </w:rPr>
              <w:t> 5.	Основные принципы подготовки текста телерепортажа. Подводка ведущего.</w:t>
            </w:r>
          </w:p>
          <w:p>
            <w:pPr>
              <w:jc w:val="both"/>
              <w:spacing w:after="0" w:line="240" w:lineRule="auto"/>
              <w:rPr>
                <w:sz w:val="24"/>
                <w:szCs w:val="24"/>
              </w:rPr>
            </w:pPr>
            <w:r>
              <w:rPr>
                <w:rFonts w:ascii="Times New Roman" w:hAnsi="Times New Roman" w:cs="Times New Roman"/>
                <w:color w:val="#000000"/>
                <w:sz w:val="24"/>
                <w:szCs w:val="24"/>
              </w:rPr>
              <w:t> 6.	Рекомендации по подготовке текста телематериала. Соотношение текста и видеоряда в телерепортаже.</w:t>
            </w:r>
          </w:p>
          <w:p>
            <w:pPr>
              <w:jc w:val="both"/>
              <w:spacing w:after="0" w:line="240" w:lineRule="auto"/>
              <w:rPr>
                <w:sz w:val="24"/>
                <w:szCs w:val="24"/>
              </w:rPr>
            </w:pPr>
            <w:r>
              <w:rPr>
                <w:rFonts w:ascii="Times New Roman" w:hAnsi="Times New Roman" w:cs="Times New Roman"/>
                <w:color w:val="#000000"/>
                <w:sz w:val="24"/>
                <w:szCs w:val="24"/>
              </w:rPr>
              <w:t> 7.	Картинка, которая рассказывает о событии. Программа телеканала Euronews "Без комментариев".</w:t>
            </w:r>
          </w:p>
          <w:p>
            <w:pPr>
              <w:jc w:val="both"/>
              <w:spacing w:after="0" w:line="240" w:lineRule="auto"/>
              <w:rPr>
                <w:sz w:val="24"/>
                <w:szCs w:val="24"/>
              </w:rPr>
            </w:pPr>
            <w:r>
              <w:rPr>
                <w:rFonts w:ascii="Times New Roman" w:hAnsi="Times New Roman" w:cs="Times New Roman"/>
                <w:color w:val="#000000"/>
                <w:sz w:val="24"/>
                <w:szCs w:val="24"/>
              </w:rPr>
              <w:t> 8.	Подготовка и особенности чтения закадрового текста. Числительные и имена собственные в репортаже.</w:t>
            </w:r>
          </w:p>
          <w:p>
            <w:pPr>
              <w:jc w:val="both"/>
              <w:spacing w:after="0" w:line="240" w:lineRule="auto"/>
              <w:rPr>
                <w:sz w:val="24"/>
                <w:szCs w:val="24"/>
              </w:rPr>
            </w:pPr>
            <w:r>
              <w:rPr>
                <w:rFonts w:ascii="Times New Roman" w:hAnsi="Times New Roman" w:cs="Times New Roman"/>
                <w:color w:val="#000000"/>
                <w:sz w:val="24"/>
                <w:szCs w:val="24"/>
              </w:rPr>
              <w:t> 9.	Аббревиатуры в тексте телерепортажа. Элементы телерепортажа. Стендап, закадровый текст, синхрон. Интервью как элемент телерепортажа.</w:t>
            </w:r>
          </w:p>
          <w:p>
            <w:pPr>
              <w:jc w:val="both"/>
              <w:spacing w:after="0" w:line="240" w:lineRule="auto"/>
              <w:rPr>
                <w:sz w:val="24"/>
                <w:szCs w:val="24"/>
              </w:rPr>
            </w:pPr>
            <w:r>
              <w:rPr>
                <w:rFonts w:ascii="Times New Roman" w:hAnsi="Times New Roman" w:cs="Times New Roman"/>
                <w:color w:val="#000000"/>
                <w:sz w:val="24"/>
                <w:szCs w:val="24"/>
              </w:rPr>
              <w:t> 10.	Съемки интервью с помощью переводчика.</w:t>
            </w:r>
          </w:p>
          <w:p>
            <w:pPr>
              <w:jc w:val="both"/>
              <w:spacing w:after="0" w:line="240" w:lineRule="auto"/>
              <w:rPr>
                <w:sz w:val="24"/>
                <w:szCs w:val="24"/>
              </w:rPr>
            </w:pPr>
            <w:r>
              <w:rPr>
                <w:rFonts w:ascii="Times New Roman" w:hAnsi="Times New Roman" w:cs="Times New Roman"/>
                <w:color w:val="#000000"/>
                <w:sz w:val="24"/>
                <w:szCs w:val="24"/>
              </w:rPr>
              <w:t> 11.	Психологические черты героев и экспертов в телерепортаже при подготовке комментария в телерепортаже.</w:t>
            </w:r>
          </w:p>
          <w:p>
            <w:pPr>
              <w:jc w:val="both"/>
              <w:spacing w:after="0" w:line="240" w:lineRule="auto"/>
              <w:rPr>
                <w:sz w:val="24"/>
                <w:szCs w:val="24"/>
              </w:rPr>
            </w:pPr>
            <w:r>
              <w:rPr>
                <w:rFonts w:ascii="Times New Roman" w:hAnsi="Times New Roman" w:cs="Times New Roman"/>
                <w:color w:val="#000000"/>
                <w:sz w:val="24"/>
                <w:szCs w:val="24"/>
              </w:rPr>
              <w:t> 12.	Стендап в эфире российских телеканалов.</w:t>
            </w:r>
          </w:p>
          <w:p>
            <w:pPr>
              <w:jc w:val="both"/>
              <w:spacing w:after="0" w:line="240" w:lineRule="auto"/>
              <w:rPr>
                <w:sz w:val="24"/>
                <w:szCs w:val="24"/>
              </w:rPr>
            </w:pPr>
            <w:r>
              <w:rPr>
                <w:rFonts w:ascii="Times New Roman" w:hAnsi="Times New Roman" w:cs="Times New Roman"/>
                <w:color w:val="#000000"/>
                <w:sz w:val="24"/>
                <w:szCs w:val="24"/>
              </w:rPr>
              <w:t> 13.	Программы новостей и итоговые аналитические программы: сравнительная характеристика стендапов.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Телерепортаж на современном российском телевидении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Персоналии в жанре телевизионного репортажа.</w:t>
            </w:r>
          </w:p>
          <w:p>
            <w:pPr>
              <w:jc w:val="both"/>
              <w:spacing w:after="0" w:line="240" w:lineRule="auto"/>
              <w:rPr>
                <w:sz w:val="24"/>
                <w:szCs w:val="24"/>
              </w:rPr>
            </w:pPr>
            <w:r>
              <w:rPr>
                <w:rFonts w:ascii="Times New Roman" w:hAnsi="Times New Roman" w:cs="Times New Roman"/>
                <w:color w:val="#000000"/>
                <w:sz w:val="24"/>
                <w:szCs w:val="24"/>
              </w:rPr>
              <w:t> 2.	Телерепортаж на телеканалах с универсальной стратегией программирования.</w:t>
            </w:r>
          </w:p>
          <w:p>
            <w:pPr>
              <w:jc w:val="both"/>
              <w:spacing w:after="0" w:line="240" w:lineRule="auto"/>
              <w:rPr>
                <w:sz w:val="24"/>
                <w:szCs w:val="24"/>
              </w:rPr>
            </w:pPr>
            <w:r>
              <w:rPr>
                <w:rFonts w:ascii="Times New Roman" w:hAnsi="Times New Roman" w:cs="Times New Roman"/>
                <w:color w:val="#000000"/>
                <w:sz w:val="24"/>
                <w:szCs w:val="24"/>
              </w:rPr>
              <w:t> 3.	Телерепортаж на телеканалах с нишевой стратегией программирования.</w:t>
            </w:r>
          </w:p>
          <w:p>
            <w:pPr>
              <w:jc w:val="both"/>
              <w:spacing w:after="0" w:line="240" w:lineRule="auto"/>
              <w:rPr>
                <w:sz w:val="24"/>
                <w:szCs w:val="24"/>
              </w:rPr>
            </w:pPr>
            <w:r>
              <w:rPr>
                <w:rFonts w:ascii="Times New Roman" w:hAnsi="Times New Roman" w:cs="Times New Roman"/>
                <w:color w:val="#000000"/>
                <w:sz w:val="24"/>
                <w:szCs w:val="24"/>
              </w:rPr>
              <w:t> 4.	Телерепортаж на специализированном телеканале.</w:t>
            </w:r>
          </w:p>
          <w:p>
            <w:pPr>
              <w:jc w:val="both"/>
              <w:spacing w:after="0" w:line="240" w:lineRule="auto"/>
              <w:rPr>
                <w:sz w:val="24"/>
                <w:szCs w:val="24"/>
              </w:rPr>
            </w:pPr>
            <w:r>
              <w:rPr>
                <w:rFonts w:ascii="Times New Roman" w:hAnsi="Times New Roman" w:cs="Times New Roman"/>
                <w:color w:val="#000000"/>
                <w:sz w:val="24"/>
                <w:szCs w:val="24"/>
              </w:rPr>
              <w:t> 5.	Телерепортаж в рамках вещания информационного телеканала.</w:t>
            </w:r>
          </w:p>
          <w:p>
            <w:pPr>
              <w:jc w:val="both"/>
              <w:spacing w:after="0" w:line="240" w:lineRule="auto"/>
              <w:rPr>
                <w:sz w:val="24"/>
                <w:szCs w:val="24"/>
              </w:rPr>
            </w:pPr>
            <w:r>
              <w:rPr>
                <w:rFonts w:ascii="Times New Roman" w:hAnsi="Times New Roman" w:cs="Times New Roman"/>
                <w:color w:val="#000000"/>
                <w:sz w:val="24"/>
                <w:szCs w:val="24"/>
              </w:rPr>
              <w:t> 6.	Специальный репортаж как единица итоговой информационно-аналитической программы.</w:t>
            </w:r>
          </w:p>
          <w:p>
            <w:pPr>
              <w:jc w:val="both"/>
              <w:spacing w:after="0" w:line="240" w:lineRule="auto"/>
              <w:rPr>
                <w:sz w:val="24"/>
                <w:szCs w:val="24"/>
              </w:rPr>
            </w:pPr>
            <w:r>
              <w:rPr>
                <w:rFonts w:ascii="Times New Roman" w:hAnsi="Times New Roman" w:cs="Times New Roman"/>
                <w:color w:val="#000000"/>
                <w:sz w:val="24"/>
                <w:szCs w:val="24"/>
              </w:rPr>
              <w:t> 7.	Специальный репортаж как пограничный жанр.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«Репортаж в современной печати»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Новости</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Шостак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48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2024-2025_ФГОС3++2024_Бак-ЗФО-Жур(24)_plx_Репортаж в современной печати</dc:title>
  <dc:creator>FastReport.NET</dc:creator>
</cp:coreProperties>
</file>